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77E4D31E" w:rsidR="00ED0B3C" w:rsidRDefault="007102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Air quality monitors gas</w:t>
      </w:r>
    </w:p>
    <w:p w14:paraId="208418C4" w14:textId="63AB445B" w:rsidR="000D1DBF" w:rsidRDefault="000D1D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proofErr w:type="spellStart"/>
      <w:r w:rsidRPr="000D1DBF">
        <w:rPr>
          <w:rFonts w:ascii="Times New Roman" w:hAnsi="Times New Roman" w:cs="Times New Roman"/>
          <w:b/>
          <w:sz w:val="24"/>
          <w:szCs w:val="24"/>
          <w:u w:val="single"/>
        </w:rPr>
        <w:t>Ethera</w:t>
      </w:r>
      <w:proofErr w:type="spellEnd"/>
      <w:r w:rsidRPr="000D1D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D1DBF">
        <w:rPr>
          <w:rFonts w:ascii="Times New Roman" w:hAnsi="Times New Roman" w:cs="Times New Roman"/>
          <w:b/>
          <w:sz w:val="24"/>
          <w:szCs w:val="24"/>
          <w:u w:val="single"/>
        </w:rPr>
        <w:t>Profil'Air</w:t>
      </w:r>
      <w:proofErr w:type="spellEnd"/>
      <w:r w:rsidRPr="000D1DBF">
        <w:rPr>
          <w:rFonts w:ascii="Times New Roman" w:hAnsi="Times New Roman" w:cs="Times New Roman"/>
          <w:b/>
          <w:sz w:val="24"/>
          <w:szCs w:val="24"/>
          <w:u w:val="single"/>
        </w:rPr>
        <w:t xml:space="preserve"> IAQ Monitoring Kit</w:t>
      </w:r>
    </w:p>
    <w:bookmarkEnd w:id="0"/>
    <w:p w14:paraId="7FC95651" w14:textId="627B9503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0187259" w14:textId="77777777" w:rsidR="000D1DBF" w:rsidRPr="000D1DBF" w:rsidRDefault="000D1DBF" w:rsidP="000D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DBF">
        <w:rPr>
          <w:rFonts w:ascii="Times New Roman" w:hAnsi="Times New Roman" w:cs="Times New Roman"/>
          <w:sz w:val="24"/>
          <w:szCs w:val="24"/>
        </w:rPr>
        <w:t>Profil’air</w:t>
      </w:r>
      <w:proofErr w:type="spellEnd"/>
      <w:r w:rsidRPr="000D1DBF">
        <w:rPr>
          <w:rFonts w:ascii="Times New Roman" w:hAnsi="Times New Roman" w:cs="Times New Roman"/>
          <w:sz w:val="24"/>
          <w:szCs w:val="24"/>
        </w:rPr>
        <w:t xml:space="preserve"> ® diagnostic kits include a new Formaldehyde (HCHO) measurement technology developed by </w:t>
      </w:r>
      <w:proofErr w:type="spellStart"/>
      <w:r w:rsidRPr="000D1DBF">
        <w:rPr>
          <w:rFonts w:ascii="Times New Roman" w:hAnsi="Times New Roman" w:cs="Times New Roman"/>
          <w:sz w:val="24"/>
          <w:szCs w:val="24"/>
        </w:rPr>
        <w:t>Ethera</w:t>
      </w:r>
      <w:proofErr w:type="spellEnd"/>
      <w:r w:rsidRPr="000D1DBF">
        <w:rPr>
          <w:rFonts w:ascii="Times New Roman" w:hAnsi="Times New Roman" w:cs="Times New Roman"/>
          <w:sz w:val="24"/>
          <w:szCs w:val="24"/>
        </w:rPr>
        <w:t xml:space="preserve">* and based on highly sensitive </w:t>
      </w:r>
      <w:proofErr w:type="spellStart"/>
      <w:r w:rsidRPr="000D1DBF">
        <w:rPr>
          <w:rFonts w:ascii="Times New Roman" w:hAnsi="Times New Roman" w:cs="Times New Roman"/>
          <w:sz w:val="24"/>
          <w:szCs w:val="24"/>
        </w:rPr>
        <w:t>nanoporous</w:t>
      </w:r>
      <w:proofErr w:type="spellEnd"/>
      <w:r w:rsidRPr="000D1DBF">
        <w:rPr>
          <w:rFonts w:ascii="Times New Roman" w:hAnsi="Times New Roman" w:cs="Times New Roman"/>
          <w:sz w:val="24"/>
          <w:szCs w:val="24"/>
        </w:rPr>
        <w:t xml:space="preserve"> materials. Performances are equivalent to chromatography methods, with a direct optical reading of sensors for instant results after exposure. The precision obtained allows to efficiently diagnose indoor air quality. It also offers optical reading module quantifies the </w:t>
      </w:r>
      <w:proofErr w:type="spellStart"/>
      <w:r w:rsidRPr="000D1DB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0D1DBF">
        <w:rPr>
          <w:rFonts w:ascii="Times New Roman" w:hAnsi="Times New Roman" w:cs="Times New Roman"/>
          <w:sz w:val="24"/>
          <w:szCs w:val="24"/>
        </w:rPr>
        <w:t xml:space="preserve"> variation of the </w:t>
      </w:r>
      <w:proofErr w:type="spellStart"/>
      <w:r w:rsidRPr="000D1DBF">
        <w:rPr>
          <w:rFonts w:ascii="Times New Roman" w:hAnsi="Times New Roman" w:cs="Times New Roman"/>
          <w:sz w:val="24"/>
          <w:szCs w:val="24"/>
        </w:rPr>
        <w:t>nanoporous</w:t>
      </w:r>
      <w:proofErr w:type="spellEnd"/>
      <w:r w:rsidRPr="000D1DBF">
        <w:rPr>
          <w:rFonts w:ascii="Times New Roman" w:hAnsi="Times New Roman" w:cs="Times New Roman"/>
          <w:sz w:val="24"/>
          <w:szCs w:val="24"/>
        </w:rPr>
        <w:t xml:space="preserve"> sensors and transmits it digitally. It connects to a computer through its USB port. The associated </w:t>
      </w:r>
      <w:proofErr w:type="spellStart"/>
      <w:r w:rsidRPr="000D1DBF">
        <w:rPr>
          <w:rFonts w:ascii="Times New Roman" w:hAnsi="Times New Roman" w:cs="Times New Roman"/>
          <w:sz w:val="24"/>
          <w:szCs w:val="24"/>
        </w:rPr>
        <w:t>Profil’air</w:t>
      </w:r>
      <w:proofErr w:type="spellEnd"/>
      <w:r w:rsidRPr="000D1DBF">
        <w:rPr>
          <w:rFonts w:ascii="Times New Roman" w:hAnsi="Times New Roman" w:cs="Times New Roman"/>
          <w:sz w:val="24"/>
          <w:szCs w:val="24"/>
        </w:rPr>
        <w:t xml:space="preserve">® Manager application allows the user to store and manage </w:t>
      </w:r>
      <w:proofErr w:type="gramStart"/>
      <w:r w:rsidRPr="000D1DBF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D1DBF">
        <w:rPr>
          <w:rFonts w:ascii="Times New Roman" w:hAnsi="Times New Roman" w:cs="Times New Roman"/>
          <w:sz w:val="24"/>
          <w:szCs w:val="24"/>
        </w:rPr>
        <w:t xml:space="preserve"> the data.</w:t>
      </w:r>
    </w:p>
    <w:p w14:paraId="04E79228" w14:textId="77777777" w:rsidR="000D1DBF" w:rsidRPr="000D1DBF" w:rsidRDefault="000D1DBF" w:rsidP="000D1DBF">
      <w:pPr>
        <w:rPr>
          <w:rFonts w:ascii="Times New Roman" w:hAnsi="Times New Roman" w:cs="Times New Roman"/>
          <w:sz w:val="24"/>
          <w:szCs w:val="24"/>
        </w:rPr>
      </w:pPr>
    </w:p>
    <w:p w14:paraId="3A107F9D" w14:textId="42DEC97F" w:rsidR="000D1DBF" w:rsidRPr="000D1DBF" w:rsidRDefault="000D1DBF" w:rsidP="000D1DBF">
      <w:pPr>
        <w:rPr>
          <w:rFonts w:ascii="Times New Roman" w:hAnsi="Times New Roman" w:cs="Times New Roman"/>
          <w:sz w:val="24"/>
          <w:szCs w:val="24"/>
        </w:rPr>
      </w:pPr>
      <w:r w:rsidRPr="000D1DBF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gramStart"/>
      <w:r w:rsidRPr="000D1DBF">
        <w:rPr>
          <w:rFonts w:ascii="Times New Roman" w:hAnsi="Times New Roman" w:cs="Times New Roman"/>
          <w:sz w:val="24"/>
          <w:szCs w:val="24"/>
        </w:rPr>
        <w:t>Requirements :</w:t>
      </w:r>
      <w:proofErr w:type="gramEnd"/>
      <w:r w:rsidRPr="000D1DBF">
        <w:rPr>
          <w:rFonts w:ascii="Times New Roman" w:hAnsi="Times New Roman" w:cs="Times New Roman"/>
          <w:sz w:val="24"/>
          <w:szCs w:val="24"/>
        </w:rPr>
        <w:t xml:space="preserve"> PC with Windows XP, Windows Vista or Windows 7, with 2 USB ports available</w:t>
      </w:r>
    </w:p>
    <w:p w14:paraId="752D31BA" w14:textId="3C6A540A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tbl>
      <w:tblPr>
        <w:tblW w:w="148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12227"/>
      </w:tblGrid>
      <w:tr w:rsidR="000D1DBF" w:rsidRPr="000D1DBF" w14:paraId="7D95BEF0" w14:textId="77777777" w:rsidTr="000D1DBF">
        <w:trPr>
          <w:trHeight w:val="300"/>
          <w:tblCellSpacing w:w="0" w:type="dxa"/>
        </w:trPr>
        <w:tc>
          <w:tcPr>
            <w:tcW w:w="2685" w:type="dxa"/>
            <w:vAlign w:val="center"/>
            <w:hideMark/>
          </w:tcPr>
          <w:p w14:paraId="143FFC2D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Measured Gas: </w:t>
            </w:r>
          </w:p>
        </w:tc>
        <w:tc>
          <w:tcPr>
            <w:tcW w:w="12225" w:type="dxa"/>
            <w:vAlign w:val="center"/>
            <w:hideMark/>
          </w:tcPr>
          <w:p w14:paraId="75BA0D1B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Formaldehyde (HCHO)</w:t>
            </w:r>
          </w:p>
        </w:tc>
      </w:tr>
      <w:tr w:rsidR="000D1DBF" w:rsidRPr="000D1DBF" w14:paraId="22E7BFF7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4CB0062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Measuring range:</w:t>
            </w:r>
          </w:p>
        </w:tc>
        <w:tc>
          <w:tcPr>
            <w:tcW w:w="0" w:type="auto"/>
            <w:vAlign w:val="center"/>
            <w:hideMark/>
          </w:tcPr>
          <w:p w14:paraId="2ADAB1E7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0- 2000 ppb (0- 2,5 mg/m3), according to the sensor</w:t>
            </w:r>
          </w:p>
        </w:tc>
      </w:tr>
      <w:tr w:rsidR="000D1DBF" w:rsidRPr="000D1DBF" w14:paraId="073D966A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FBC206D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Resolution:</w:t>
            </w:r>
          </w:p>
        </w:tc>
        <w:tc>
          <w:tcPr>
            <w:tcW w:w="0" w:type="auto"/>
            <w:vAlign w:val="center"/>
            <w:hideMark/>
          </w:tcPr>
          <w:p w14:paraId="5F34CA31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0,1 ppb</w:t>
            </w:r>
          </w:p>
        </w:tc>
      </w:tr>
      <w:tr w:rsidR="000D1DBF" w:rsidRPr="000D1DBF" w14:paraId="6FECD54E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0C02777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Sensitivity:</w:t>
            </w:r>
          </w:p>
        </w:tc>
        <w:tc>
          <w:tcPr>
            <w:tcW w:w="0" w:type="auto"/>
            <w:vAlign w:val="center"/>
            <w:hideMark/>
          </w:tcPr>
          <w:p w14:paraId="46B6DA98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up to 1 ppb, according to exposure time</w:t>
            </w:r>
          </w:p>
        </w:tc>
      </w:tr>
      <w:tr w:rsidR="000D1DBF" w:rsidRPr="000D1DBF" w14:paraId="16FF790E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BBFF43D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Sampling method:</w:t>
            </w:r>
          </w:p>
        </w:tc>
        <w:tc>
          <w:tcPr>
            <w:tcW w:w="0" w:type="auto"/>
            <w:vAlign w:val="center"/>
            <w:hideMark/>
          </w:tcPr>
          <w:p w14:paraId="3E09BF5F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Active / Passive (depending on the module)</w:t>
            </w:r>
          </w:p>
        </w:tc>
      </w:tr>
      <w:tr w:rsidR="000D1DBF" w:rsidRPr="000D1DBF" w14:paraId="0FF5A98D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1D3C3E2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Sampling time:</w:t>
            </w:r>
          </w:p>
        </w:tc>
        <w:tc>
          <w:tcPr>
            <w:tcW w:w="0" w:type="auto"/>
            <w:vAlign w:val="center"/>
            <w:hideMark/>
          </w:tcPr>
          <w:p w14:paraId="140E9EFA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15min to 8h approx. in active mode. 8h to 7 days approx. In passive mode -according to the conditions and the desired accuracy-</w:t>
            </w:r>
          </w:p>
        </w:tc>
      </w:tr>
      <w:tr w:rsidR="000D1DBF" w:rsidRPr="000D1DBF" w14:paraId="54CE016A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E7639B2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Detection method:</w:t>
            </w:r>
          </w:p>
        </w:tc>
        <w:tc>
          <w:tcPr>
            <w:tcW w:w="0" w:type="auto"/>
            <w:vAlign w:val="center"/>
            <w:hideMark/>
          </w:tcPr>
          <w:p w14:paraId="789059B2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Optical reading with </w:t>
            </w:r>
            <w:proofErr w:type="spellStart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nanoporous</w:t>
            </w:r>
            <w:proofErr w:type="spellEnd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material</w:t>
            </w:r>
          </w:p>
        </w:tc>
      </w:tr>
      <w:tr w:rsidR="000D1DBF" w:rsidRPr="000D1DBF" w14:paraId="3C1F3D9C" w14:textId="77777777" w:rsidTr="000D1DBF">
        <w:trPr>
          <w:trHeight w:val="600"/>
          <w:tblCellSpacing w:w="0" w:type="dxa"/>
        </w:trPr>
        <w:tc>
          <w:tcPr>
            <w:tcW w:w="2685" w:type="dxa"/>
            <w:vAlign w:val="center"/>
            <w:hideMark/>
          </w:tcPr>
          <w:p w14:paraId="7E19342B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Comparison with DNPH*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reference method:</w:t>
            </w:r>
          </w:p>
        </w:tc>
        <w:tc>
          <w:tcPr>
            <w:tcW w:w="12225" w:type="dxa"/>
            <w:vAlign w:val="center"/>
            <w:hideMark/>
          </w:tcPr>
          <w:p w14:paraId="27F34EB5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Difference &lt; 10% in active mode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Difference &lt; 25% in passive mode</w:t>
            </w:r>
          </w:p>
        </w:tc>
      </w:tr>
      <w:tr w:rsidR="000D1DBF" w:rsidRPr="000D1DBF" w14:paraId="1BB558E8" w14:textId="77777777" w:rsidTr="000D1DBF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14:paraId="158B6AEF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Exposure conditions:</w:t>
            </w:r>
          </w:p>
        </w:tc>
        <w:tc>
          <w:tcPr>
            <w:tcW w:w="12225" w:type="dxa"/>
            <w:vAlign w:val="center"/>
            <w:hideMark/>
          </w:tcPr>
          <w:p w14:paraId="2091FD76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Temperature between 15 and 40°C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Humidity rate between 20 and 80% (HR)</w:t>
            </w:r>
          </w:p>
        </w:tc>
      </w:tr>
      <w:tr w:rsidR="000D1DBF" w:rsidRPr="000D1DBF" w14:paraId="12112906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720893C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Storage conditions:</w:t>
            </w:r>
          </w:p>
        </w:tc>
        <w:tc>
          <w:tcPr>
            <w:tcW w:w="0" w:type="auto"/>
            <w:vAlign w:val="center"/>
            <w:hideMark/>
          </w:tcPr>
          <w:p w14:paraId="563D8B2D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Store between 2 and 8 °C</w:t>
            </w:r>
          </w:p>
        </w:tc>
      </w:tr>
      <w:tr w:rsidR="000D1DBF" w:rsidRPr="000D1DBF" w14:paraId="7822BFCB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75F7F55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Total weight:</w:t>
            </w:r>
          </w:p>
        </w:tc>
        <w:tc>
          <w:tcPr>
            <w:tcW w:w="0" w:type="auto"/>
            <w:vAlign w:val="center"/>
            <w:hideMark/>
          </w:tcPr>
          <w:p w14:paraId="65A4A38A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 kg</w:t>
            </w:r>
          </w:p>
        </w:tc>
      </w:tr>
      <w:tr w:rsidR="000D1DBF" w:rsidRPr="000D1DBF" w14:paraId="0B92D091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824C6B4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Power supply:</w:t>
            </w:r>
          </w:p>
        </w:tc>
        <w:tc>
          <w:tcPr>
            <w:tcW w:w="0" w:type="auto"/>
            <w:vAlign w:val="center"/>
            <w:hideMark/>
          </w:tcPr>
          <w:p w14:paraId="65E7E03F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Optical </w:t>
            </w:r>
            <w:proofErr w:type="gramStart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reader :</w:t>
            </w:r>
            <w:proofErr w:type="gramEnd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USB / AC</w:t>
            </w:r>
          </w:p>
        </w:tc>
      </w:tr>
      <w:tr w:rsidR="000D1DBF" w:rsidRPr="000D1DBF" w14:paraId="164417A2" w14:textId="77777777" w:rsidTr="000D1DBF">
        <w:trPr>
          <w:trHeight w:val="1500"/>
          <w:tblCellSpacing w:w="0" w:type="dxa"/>
        </w:trPr>
        <w:tc>
          <w:tcPr>
            <w:tcW w:w="0" w:type="auto"/>
            <w:vAlign w:val="center"/>
            <w:hideMark/>
          </w:tcPr>
          <w:p w14:paraId="1A5811EF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Included accessories:</w:t>
            </w:r>
          </w:p>
        </w:tc>
        <w:tc>
          <w:tcPr>
            <w:tcW w:w="12225" w:type="dxa"/>
            <w:vAlign w:val="center"/>
            <w:hideMark/>
          </w:tcPr>
          <w:p w14:paraId="3FB4CDB3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Optical reading module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proofErr w:type="spellStart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Profil’air</w:t>
            </w:r>
            <w:proofErr w:type="spellEnd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® manager software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USB barcode scanner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Calibration sensor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Carrying case</w:t>
            </w:r>
          </w:p>
        </w:tc>
      </w:tr>
      <w:tr w:rsidR="000D1DBF" w:rsidRPr="000D1DBF" w14:paraId="2E6DE269" w14:textId="77777777" w:rsidTr="000D1DBF">
        <w:trPr>
          <w:trHeight w:val="1800"/>
          <w:tblCellSpacing w:w="0" w:type="dxa"/>
        </w:trPr>
        <w:tc>
          <w:tcPr>
            <w:tcW w:w="2685" w:type="dxa"/>
            <w:vAlign w:val="center"/>
            <w:hideMark/>
          </w:tcPr>
          <w:p w14:paraId="4D4B5FE4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Dimensions of modules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(</w:t>
            </w:r>
            <w:proofErr w:type="spellStart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Lxlxh</w:t>
            </w:r>
            <w:proofErr w:type="spellEnd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approx.):</w:t>
            </w:r>
          </w:p>
        </w:tc>
        <w:tc>
          <w:tcPr>
            <w:tcW w:w="12225" w:type="dxa"/>
            <w:vAlign w:val="center"/>
            <w:hideMark/>
          </w:tcPr>
          <w:p w14:paraId="5FAA96F3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Optical reading module: 120 x 100 x 40 mm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Dynamic sampling module: 135 x 70 x 65 mm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Pump module: 135 x 70 x 40 mm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proofErr w:type="spellStart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Ambiant</w:t>
            </w:r>
            <w:proofErr w:type="spellEnd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diffuser: 100 x 43 x 43 mm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Individual badge: 98 x 35 x 20 mm</w:t>
            </w: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Chamber for </w:t>
            </w:r>
            <w:proofErr w:type="spellStart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emmision</w:t>
            </w:r>
            <w:proofErr w:type="spellEnd"/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measurement: 120 x 120 x 30 mm</w:t>
            </w:r>
          </w:p>
        </w:tc>
      </w:tr>
      <w:tr w:rsidR="000D1DBF" w:rsidRPr="000D1DBF" w14:paraId="722E7D93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893B2D5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System requirements:</w:t>
            </w:r>
          </w:p>
        </w:tc>
        <w:tc>
          <w:tcPr>
            <w:tcW w:w="12225" w:type="dxa"/>
            <w:vAlign w:val="center"/>
            <w:hideMark/>
          </w:tcPr>
          <w:p w14:paraId="6540634D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PC with Windows XP or later version, with 2 USB ports available</w:t>
            </w:r>
          </w:p>
        </w:tc>
      </w:tr>
      <w:tr w:rsidR="000D1DBF" w:rsidRPr="000D1DBF" w14:paraId="5BCE9F90" w14:textId="77777777" w:rsidTr="000D1DB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C947339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Guarantee:</w:t>
            </w:r>
          </w:p>
        </w:tc>
        <w:tc>
          <w:tcPr>
            <w:tcW w:w="0" w:type="auto"/>
            <w:vAlign w:val="center"/>
            <w:hideMark/>
          </w:tcPr>
          <w:p w14:paraId="6615579A" w14:textId="77777777" w:rsidR="000D1DBF" w:rsidRPr="000D1DBF" w:rsidRDefault="000D1DBF" w:rsidP="000D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D1DB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 year, parts and service</w:t>
            </w:r>
          </w:p>
        </w:tc>
      </w:tr>
    </w:tbl>
    <w:p w14:paraId="5626DC92" w14:textId="77777777" w:rsidR="000D1DBF" w:rsidRPr="000D1DBF" w:rsidRDefault="000D1DBF" w:rsidP="00662515">
      <w:pPr>
        <w:pStyle w:val="NormalWeb"/>
      </w:pPr>
    </w:p>
    <w:sectPr w:rsidR="000D1DBF" w:rsidRPr="000D1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949"/>
    <w:multiLevelType w:val="multilevel"/>
    <w:tmpl w:val="BB6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407E6"/>
    <w:multiLevelType w:val="multilevel"/>
    <w:tmpl w:val="597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5"/>
  </w:num>
  <w:num w:numId="5">
    <w:abstractNumId w:val="27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26"/>
  </w:num>
  <w:num w:numId="11">
    <w:abstractNumId w:val="1"/>
  </w:num>
  <w:num w:numId="12">
    <w:abstractNumId w:val="21"/>
  </w:num>
  <w:num w:numId="13">
    <w:abstractNumId w:val="12"/>
  </w:num>
  <w:num w:numId="14">
    <w:abstractNumId w:val="17"/>
  </w:num>
  <w:num w:numId="15">
    <w:abstractNumId w:val="18"/>
  </w:num>
  <w:num w:numId="16">
    <w:abstractNumId w:val="19"/>
  </w:num>
  <w:num w:numId="17">
    <w:abstractNumId w:val="6"/>
  </w:num>
  <w:num w:numId="18">
    <w:abstractNumId w:val="23"/>
  </w:num>
  <w:num w:numId="19">
    <w:abstractNumId w:val="14"/>
  </w:num>
  <w:num w:numId="20">
    <w:abstractNumId w:val="5"/>
  </w:num>
  <w:num w:numId="21">
    <w:abstractNumId w:val="20"/>
  </w:num>
  <w:num w:numId="22">
    <w:abstractNumId w:val="2"/>
  </w:num>
  <w:num w:numId="23">
    <w:abstractNumId w:val="11"/>
  </w:num>
  <w:num w:numId="24">
    <w:abstractNumId w:val="7"/>
  </w:num>
  <w:num w:numId="25">
    <w:abstractNumId w:val="8"/>
  </w:num>
  <w:num w:numId="26">
    <w:abstractNumId w:val="24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D1DBF"/>
    <w:rsid w:val="000E3D8B"/>
    <w:rsid w:val="001063C7"/>
    <w:rsid w:val="00107772"/>
    <w:rsid w:val="00114577"/>
    <w:rsid w:val="00126657"/>
    <w:rsid w:val="0018771B"/>
    <w:rsid w:val="002342D7"/>
    <w:rsid w:val="0025132D"/>
    <w:rsid w:val="0025252F"/>
    <w:rsid w:val="002A2370"/>
    <w:rsid w:val="002B35F2"/>
    <w:rsid w:val="002B5490"/>
    <w:rsid w:val="00300F46"/>
    <w:rsid w:val="00325B45"/>
    <w:rsid w:val="00351569"/>
    <w:rsid w:val="00361D0D"/>
    <w:rsid w:val="003D1786"/>
    <w:rsid w:val="003E163C"/>
    <w:rsid w:val="004971FD"/>
    <w:rsid w:val="004B698B"/>
    <w:rsid w:val="004B7EB4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102CB"/>
    <w:rsid w:val="00735524"/>
    <w:rsid w:val="00796943"/>
    <w:rsid w:val="007B170E"/>
    <w:rsid w:val="007D5B80"/>
    <w:rsid w:val="007F2F8C"/>
    <w:rsid w:val="00820605"/>
    <w:rsid w:val="008571B3"/>
    <w:rsid w:val="008645ED"/>
    <w:rsid w:val="00887766"/>
    <w:rsid w:val="008A44FE"/>
    <w:rsid w:val="008B474D"/>
    <w:rsid w:val="0090489B"/>
    <w:rsid w:val="00976AF8"/>
    <w:rsid w:val="0099712A"/>
    <w:rsid w:val="009C5F3F"/>
    <w:rsid w:val="009D4191"/>
    <w:rsid w:val="009D6DD9"/>
    <w:rsid w:val="009E6303"/>
    <w:rsid w:val="009F3C25"/>
    <w:rsid w:val="00A0736A"/>
    <w:rsid w:val="00A26761"/>
    <w:rsid w:val="00B0092A"/>
    <w:rsid w:val="00B77C1B"/>
    <w:rsid w:val="00B81CD2"/>
    <w:rsid w:val="00BC76DB"/>
    <w:rsid w:val="00BD600C"/>
    <w:rsid w:val="00BE1AF5"/>
    <w:rsid w:val="00C54C45"/>
    <w:rsid w:val="00C64172"/>
    <w:rsid w:val="00D1143F"/>
    <w:rsid w:val="00D25096"/>
    <w:rsid w:val="00D45BF0"/>
    <w:rsid w:val="00D935ED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72D27"/>
    <w:rsid w:val="00F86942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"/>
    <w:rsid w:val="00F7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F86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2018-06-27T09:31:00Z</dcterms:created>
  <dcterms:modified xsi:type="dcterms:W3CDTF">2018-06-27T09:31:00Z</dcterms:modified>
</cp:coreProperties>
</file>