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14EC" w14:textId="6164259A" w:rsidR="00ED0B3C" w:rsidRPr="007031A4" w:rsidRDefault="007031A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1A4">
        <w:rPr>
          <w:rFonts w:ascii="Times New Roman" w:hAnsi="Times New Roman" w:cs="Times New Roman"/>
          <w:b/>
          <w:sz w:val="24"/>
          <w:szCs w:val="24"/>
          <w:u w:val="single"/>
        </w:rPr>
        <w:t xml:space="preserve">Air quality monitors </w:t>
      </w:r>
      <w:r w:rsidR="00D8733A">
        <w:rPr>
          <w:rFonts w:ascii="Times New Roman" w:hAnsi="Times New Roman" w:cs="Times New Roman"/>
          <w:b/>
          <w:sz w:val="24"/>
          <w:szCs w:val="24"/>
          <w:u w:val="single"/>
        </w:rPr>
        <w:t>gases</w:t>
      </w:r>
    </w:p>
    <w:p w14:paraId="1B4C8923" w14:textId="77777777" w:rsidR="007031A4" w:rsidRPr="007031A4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6235D0AA" w14:textId="5C5B0BC6" w:rsidR="007031A4" w:rsidRPr="007031A4" w:rsidRDefault="00113B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MCZ </w:t>
      </w:r>
      <w:r w:rsidR="00D8733A" w:rsidRPr="00D8733A">
        <w:rPr>
          <w:rFonts w:ascii="Times New Roman" w:hAnsi="Times New Roman" w:cs="Times New Roman"/>
          <w:b/>
          <w:sz w:val="24"/>
          <w:szCs w:val="24"/>
        </w:rPr>
        <w:t>Gas Collector MicroPNS-2K</w:t>
      </w:r>
    </w:p>
    <w:p w14:paraId="4592F880" w14:textId="77777777" w:rsidR="007031A4" w:rsidRPr="007031A4" w:rsidRDefault="007031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031A4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14:paraId="50AB46B2" w14:textId="62500C0A" w:rsidR="00D8733A" w:rsidRPr="00D8733A" w:rsidRDefault="00D8733A" w:rsidP="00D87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Control system for the automated collection of gases and particles on adsorption tubes, wash-bottles, or filters.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Application areas include emission/</w:t>
      </w:r>
      <w:proofErr w:type="spellStart"/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immission</w:t>
      </w:r>
      <w:proofErr w:type="spellEnd"/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measurements, TLV value monitoring, landfill gas sampling.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</w: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control system has a modular structure and can log 2 samples simultaneously. The control program is freely parameterized and allows fully automatic, unattended operation. </w:t>
      </w:r>
    </w:p>
    <w:p w14:paraId="63159C7F" w14:textId="77777777" w:rsidR="007031A4" w:rsidRDefault="007031A4">
      <w:pPr>
        <w:rPr>
          <w:b/>
        </w:rPr>
      </w:pPr>
    </w:p>
    <w:p w14:paraId="4F219E29" w14:textId="0FE4E468" w:rsidR="007031A4" w:rsidRDefault="007031A4">
      <w:pPr>
        <w:rPr>
          <w:b/>
          <w:i/>
        </w:rPr>
      </w:pPr>
      <w:r w:rsidRPr="007031A4">
        <w:rPr>
          <w:b/>
          <w:i/>
        </w:rPr>
        <w:t>Specification</w:t>
      </w:r>
    </w:p>
    <w:p w14:paraId="0D47CCEC" w14:textId="77777777" w:rsidR="00D8733A" w:rsidRPr="00D8733A" w:rsidRDefault="00D8733A" w:rsidP="00D87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Parallel sampling on two separate filers/adsorption tubes possible</w:t>
      </w:r>
    </w:p>
    <w:p w14:paraId="168D20DA" w14:textId="77777777" w:rsidR="00D8733A" w:rsidRPr="00D8733A" w:rsidRDefault="00D8733A" w:rsidP="00D87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Internal computer controls programs and physically calculates correct sampling volume</w:t>
      </w:r>
    </w:p>
    <w:p w14:paraId="3F31F7A1" w14:textId="77777777" w:rsidR="00D8733A" w:rsidRPr="00D8733A" w:rsidRDefault="00D8733A" w:rsidP="00D87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Program sequences are controlled in real-time with internal clock </w:t>
      </w:r>
    </w:p>
    <w:p w14:paraId="7AF5AA4F" w14:textId="77777777" w:rsidR="00D8733A" w:rsidRPr="00D8733A" w:rsidRDefault="00D8733A" w:rsidP="00D873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Choose time or volume sampling</w:t>
      </w:r>
    </w:p>
    <w:p w14:paraId="3D939C33" w14:textId="77777777" w:rsidR="00D8733A" w:rsidRPr="00D8733A" w:rsidRDefault="00D8733A" w:rsidP="00D87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D8733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Case dimensions</w:t>
      </w:r>
    </w:p>
    <w:p w14:paraId="62DC21F9" w14:textId="77777777" w:rsidR="00D8733A" w:rsidRPr="00D8733A" w:rsidRDefault="00D8733A" w:rsidP="00D8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19 inch</w:t>
      </w:r>
      <w:proofErr w:type="gramEnd"/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tabletop</w:t>
      </w:r>
      <w:proofErr w:type="spellEnd"/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case or rack mount</w:t>
      </w:r>
    </w:p>
    <w:p w14:paraId="3210384E" w14:textId="77777777" w:rsidR="00D8733A" w:rsidRPr="00D8733A" w:rsidRDefault="00D8733A" w:rsidP="00D87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D8733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Gas flow</w:t>
      </w:r>
    </w:p>
    <w:p w14:paraId="334CE2ED" w14:textId="77777777" w:rsidR="00D8733A" w:rsidRPr="00D8733A" w:rsidRDefault="00D8733A" w:rsidP="00D87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with internal pump: 150 to 1,500 ml/min</w:t>
      </w: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br/>
        <w:t>with external pump: up to 50 l/min</w:t>
      </w:r>
    </w:p>
    <w:p w14:paraId="27AA68BA" w14:textId="77777777" w:rsidR="00D8733A" w:rsidRPr="00D8733A" w:rsidRDefault="00D8733A" w:rsidP="00D87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D8733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Drying</w:t>
      </w:r>
    </w:p>
    <w:p w14:paraId="4F807E1D" w14:textId="77777777" w:rsidR="00D8733A" w:rsidRPr="00D8733A" w:rsidRDefault="00D8733A" w:rsidP="00D8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water separator/permeation dryer</w:t>
      </w:r>
    </w:p>
    <w:p w14:paraId="0F72F083" w14:textId="77777777" w:rsidR="00D8733A" w:rsidRPr="00D8733A" w:rsidRDefault="00D8733A" w:rsidP="00D87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D8733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Connected load</w:t>
      </w:r>
    </w:p>
    <w:p w14:paraId="47817A20" w14:textId="77777777" w:rsidR="00D8733A" w:rsidRPr="00D8733A" w:rsidRDefault="00D8733A" w:rsidP="00D87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220 V 50 Hz (battery buffer for programs and log data)</w:t>
      </w:r>
    </w:p>
    <w:p w14:paraId="4D3701BB" w14:textId="77777777" w:rsidR="00D8733A" w:rsidRPr="00D8733A" w:rsidRDefault="00D8733A" w:rsidP="00D873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D8733A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Note</w:t>
      </w:r>
    </w:p>
    <w:p w14:paraId="524A302F" w14:textId="77777777" w:rsidR="00D8733A" w:rsidRPr="00D8733A" w:rsidRDefault="00D8733A" w:rsidP="00D873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accessories:</w:t>
      </w:r>
    </w:p>
    <w:p w14:paraId="03275F55" w14:textId="77777777" w:rsidR="00D8733A" w:rsidRPr="00D8733A" w:rsidRDefault="00D8733A" w:rsidP="00D87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adapter for different adsorption tubes</w:t>
      </w:r>
    </w:p>
    <w:p w14:paraId="1880F4B5" w14:textId="77777777" w:rsidR="00D8733A" w:rsidRPr="00D8733A" w:rsidRDefault="00D8733A" w:rsidP="00D873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8733A">
        <w:rPr>
          <w:rFonts w:ascii="Times New Roman" w:eastAsia="Times New Roman" w:hAnsi="Times New Roman" w:cs="Times New Roman"/>
          <w:sz w:val="24"/>
          <w:szCs w:val="24"/>
          <w:lang w:eastAsia="en-IE"/>
        </w:rPr>
        <w:t>different sampling heads matching the application scope</w:t>
      </w:r>
    </w:p>
    <w:p w14:paraId="5B1B33F5" w14:textId="33EAB3F9" w:rsidR="00113B0C" w:rsidRPr="00113B0C" w:rsidRDefault="00113B0C" w:rsidP="00D4282A">
      <w:bookmarkStart w:id="0" w:name="_GoBack"/>
      <w:bookmarkEnd w:id="0"/>
    </w:p>
    <w:sectPr w:rsidR="00113B0C" w:rsidRPr="00113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D3104"/>
    <w:multiLevelType w:val="multilevel"/>
    <w:tmpl w:val="685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661DE7"/>
    <w:multiLevelType w:val="multilevel"/>
    <w:tmpl w:val="C15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113B0C"/>
    <w:rsid w:val="007031A4"/>
    <w:rsid w:val="00D4282A"/>
    <w:rsid w:val="00D8733A"/>
    <w:rsid w:val="00ED0B3C"/>
    <w:rsid w:val="00E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72A8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7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  <w:style w:type="paragraph" w:styleId="NormalWeb">
    <w:name w:val="Normal (Web)"/>
    <w:basedOn w:val="Normal"/>
    <w:uiPriority w:val="99"/>
    <w:semiHidden/>
    <w:unhideWhenUsed/>
    <w:rsid w:val="0011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8733A"/>
    <w:rPr>
      <w:rFonts w:ascii="Times New Roman" w:eastAsia="Times New Roman" w:hAnsi="Times New Roman" w:cs="Times New Roman"/>
      <w:b/>
      <w:bCs/>
      <w:sz w:val="27"/>
      <w:szCs w:val="27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2018-07-04T10:21:00Z</dcterms:created>
  <dcterms:modified xsi:type="dcterms:W3CDTF">2018-07-04T10:21:00Z</dcterms:modified>
</cp:coreProperties>
</file>