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>Air quality monitors particulate</w:t>
      </w:r>
    </w:p>
    <w:p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:rsidR="007031A4" w:rsidRDefault="004B69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98B">
        <w:rPr>
          <w:rFonts w:ascii="Times New Roman" w:hAnsi="Times New Roman" w:cs="Times New Roman"/>
          <w:b/>
          <w:sz w:val="24"/>
          <w:szCs w:val="24"/>
        </w:rPr>
        <w:t>Palas</w:t>
      </w:r>
      <w:proofErr w:type="spellEnd"/>
      <w:r w:rsidRPr="004B698B">
        <w:rPr>
          <w:rFonts w:ascii="Times New Roman" w:hAnsi="Times New Roman" w:cs="Times New Roman"/>
          <w:b/>
          <w:sz w:val="24"/>
          <w:szCs w:val="24"/>
        </w:rPr>
        <w:t xml:space="preserve"> FIDAS </w:t>
      </w:r>
      <w:r w:rsidR="00BC6763">
        <w:rPr>
          <w:rFonts w:ascii="Times New Roman" w:hAnsi="Times New Roman" w:cs="Times New Roman"/>
          <w:b/>
          <w:sz w:val="24"/>
          <w:szCs w:val="24"/>
        </w:rPr>
        <w:t>Frog</w:t>
      </w:r>
    </w:p>
    <w:p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:rsidR="00BC6763" w:rsidRPr="00BC6763" w:rsidRDefault="00BC6763">
      <w:pPr>
        <w:rPr>
          <w:rFonts w:ascii="Times New Roman" w:hAnsi="Times New Roman" w:cs="Times New Roman"/>
          <w:sz w:val="24"/>
          <w:szCs w:val="24"/>
        </w:rPr>
      </w:pPr>
      <w:r w:rsidRPr="00BC6763">
        <w:rPr>
          <w:rFonts w:ascii="Times New Roman" w:hAnsi="Times New Roman" w:cs="Times New Roman"/>
          <w:sz w:val="24"/>
          <w:szCs w:val="24"/>
        </w:rPr>
        <w:t>FIDAS FROG represents a major leap forward for dust monitors with a host of unique features. Evolving from the same technology that saw the FIDAS become Europe's leading PM monitoring technology the FROG is battery operated, driven from a Windows TM tablet PC and advanced software providing a host of features which place it in a class of its own. Ideal for indoor air studies, industrial hygiene, in vehicle studies etc.</w:t>
      </w:r>
    </w:p>
    <w:p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5690"/>
      </w:tblGrid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Interfaces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USB, Ethernet by USB-adapter, </w:t>
            </w:r>
            <w:proofErr w:type="spellStart"/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WiFi</w:t>
            </w:r>
            <w:proofErr w:type="spellEnd"/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access point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 (size)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0.18 – 40 µm (2 measuring ranges)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Size channels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32/decade, 256 raw data channels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Measuring principle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Optical light scattering of single particles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 (number C</w:t>
            </w:r>
            <w:r w:rsidRPr="00BC6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  <w:t>N</w:t>
            </w: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 – 20,000,000 particles/l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Time resolution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 s – 24 h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Volume flow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 l/min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Data acquisition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Digital, 20 MHz processor, 256 raw data channels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Light source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LED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 W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User interface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Touchscreen, 1280 • 800 pixel, 8''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supply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115 – 230 V, 50 – 60 Hz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Synthetic housing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Dimensions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 • 240 • 150 mm (H • W • D)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Approx. 2.1 kg (0.4 kg operating panel, 1.7 kg measuring unit)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Operating system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Windows 10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Data logger storage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Approx. 16 GB, extendable by micro-SD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Battery operation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 h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 (mass)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 – 100 mg/m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3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(depending on the composition of the aerosol)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Reported data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PM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1,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PM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2.5,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PM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4,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PM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10,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TSP, C</w:t>
            </w:r>
            <w:r w:rsidRPr="00BC6763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N,</w:t>
            </w: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particle size distribution</w:t>
            </w:r>
          </w:p>
        </w:tc>
      </w:tr>
      <w:tr w:rsidR="00BC6763" w:rsidRPr="00BC6763" w:rsidTr="00BC676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Installation conditions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6763" w:rsidRPr="00BC6763" w:rsidRDefault="00BC6763" w:rsidP="00BC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676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 – 40 °C</w:t>
            </w:r>
          </w:p>
        </w:tc>
      </w:tr>
    </w:tbl>
    <w:p w:rsidR="00BC6763" w:rsidRPr="00BC6763" w:rsidRDefault="00BC6763">
      <w:bookmarkStart w:id="0" w:name="_GoBack"/>
      <w:bookmarkEnd w:id="0"/>
    </w:p>
    <w:sectPr w:rsidR="00BC6763" w:rsidRPr="00BC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2342D7"/>
    <w:rsid w:val="004B698B"/>
    <w:rsid w:val="007031A4"/>
    <w:rsid w:val="00BC676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2DE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1263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2</cp:revision>
  <dcterms:created xsi:type="dcterms:W3CDTF">2018-06-12T08:50:00Z</dcterms:created>
  <dcterms:modified xsi:type="dcterms:W3CDTF">2018-06-12T08:50:00Z</dcterms:modified>
</cp:coreProperties>
</file>