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3A7CC19D" w:rsidR="00ED0B3C" w:rsidRPr="00300F46" w:rsidRDefault="00C641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Gas dilution / blending</w:t>
      </w:r>
    </w:p>
    <w:p w14:paraId="0BF2318C" w14:textId="58F6972D" w:rsidR="00BE1AF5" w:rsidRDefault="003E163C" w:rsidP="002525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Environics Series 40</w:t>
      </w:r>
      <w:r w:rsidR="0012665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 gas dilution system</w:t>
      </w:r>
      <w:r w:rsidR="00361D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95651" w14:textId="071291C3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E6E9558" w14:textId="7CAFD471" w:rsidR="00126657" w:rsidRPr="00126657" w:rsidRDefault="00126657" w:rsidP="00E02E36">
      <w:pPr>
        <w:rPr>
          <w:rFonts w:ascii="Times New Roman" w:hAnsi="Times New Roman" w:cs="Times New Roman"/>
          <w:sz w:val="24"/>
          <w:szCs w:val="24"/>
        </w:rPr>
      </w:pPr>
      <w:r w:rsidRPr="00126657">
        <w:rPr>
          <w:rFonts w:ascii="Times New Roman" w:hAnsi="Times New Roman" w:cs="Times New Roman"/>
          <w:sz w:val="24"/>
          <w:szCs w:val="24"/>
        </w:rPr>
        <w:t xml:space="preserve">The Environics® Series 4020 can mix up to seven (7) component gases simultaneously to generate precise gas calibration standards and gaseous atmospheres in a broad dynamic range. The dilution capabilities of the Series 4020 </w:t>
      </w:r>
      <w:proofErr w:type="gramStart"/>
      <w:r w:rsidRPr="00126657">
        <w:rPr>
          <w:rFonts w:ascii="Times New Roman" w:hAnsi="Times New Roman" w:cs="Times New Roman"/>
          <w:sz w:val="24"/>
          <w:szCs w:val="24"/>
        </w:rPr>
        <w:t>allows</w:t>
      </w:r>
      <w:proofErr w:type="gramEnd"/>
      <w:r w:rsidRPr="00126657">
        <w:rPr>
          <w:rFonts w:ascii="Times New Roman" w:hAnsi="Times New Roman" w:cs="Times New Roman"/>
          <w:sz w:val="24"/>
          <w:szCs w:val="24"/>
        </w:rPr>
        <w:t xml:space="preserve"> dilution ratios from 1:1 to 10,000:1 (with larger ranges possible, depending on the configuration of the system). It provides a low cost, computerized gas mixing/dilution system which utilizes an advanced Windows-user interface.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160555A6" w14:textId="77777777" w:rsidR="00126657" w:rsidRDefault="00126657" w:rsidP="00126657">
      <w:pPr>
        <w:pStyle w:val="NormalWeb"/>
      </w:pPr>
      <w:r>
        <w:rPr>
          <w:rStyle w:val="Strong"/>
        </w:rPr>
        <w:t>Performance</w:t>
      </w:r>
      <w:r>
        <w:br/>
        <w:t xml:space="preserve">Accuracy </w:t>
      </w:r>
      <w:r>
        <w:br/>
        <w:t xml:space="preserve">Concentration: ± 1.0% setpoint </w:t>
      </w:r>
      <w:r>
        <w:br/>
        <w:t xml:space="preserve">Flow: ± 1.0% setpoint </w:t>
      </w:r>
      <w:r>
        <w:br/>
        <w:t>Repeatability: ± 0.05% setpoint</w:t>
      </w:r>
    </w:p>
    <w:p w14:paraId="65B37920" w14:textId="77777777" w:rsidR="00126657" w:rsidRDefault="00126657" w:rsidP="00126657">
      <w:pPr>
        <w:pStyle w:val="NormalWeb"/>
      </w:pPr>
      <w:r>
        <w:t>*Performance specifications are valid when all Mass Flow Controllers are operating between 10% and 100% of full scale flow. Mass flow controllers are calibrated using a NIST traceable Primary Flow Standard, using a Reference Temperature of 0° C (32°F) and a Reference Pressure of 760 mm Hg (29.92 in. Hg)</w:t>
      </w:r>
    </w:p>
    <w:p w14:paraId="313AA6D4" w14:textId="77777777" w:rsidR="00126657" w:rsidRDefault="00126657" w:rsidP="00126657">
      <w:pPr>
        <w:pStyle w:val="NormalWeb"/>
      </w:pPr>
      <w:r>
        <w:t>Warm up time: 30 minutes</w:t>
      </w:r>
    </w:p>
    <w:p w14:paraId="321EE391" w14:textId="77777777" w:rsidR="00126657" w:rsidRDefault="00126657" w:rsidP="00126657">
      <w:pPr>
        <w:pStyle w:val="NormalWeb"/>
      </w:pPr>
      <w:r>
        <w:rPr>
          <w:rStyle w:val="Strong"/>
        </w:rPr>
        <w:t>Mechanical</w:t>
      </w:r>
      <w:r>
        <w:br/>
        <w:t>Inlets</w:t>
      </w:r>
      <w:r>
        <w:br/>
        <w:t>External 1/4" Swagelok (or compatible fitting)</w:t>
      </w:r>
      <w:r>
        <w:br/>
      </w:r>
      <w:r>
        <w:br/>
        <w:t>Outlet</w:t>
      </w:r>
      <w:r>
        <w:br/>
        <w:t>External 1/4" Swagelok (or compatible fitting)</w:t>
      </w:r>
      <w:r>
        <w:br/>
      </w:r>
      <w:r>
        <w:br/>
        <w:t>Operating Pressures at inlets</w:t>
      </w:r>
      <w:r>
        <w:br/>
        <w:t xml:space="preserve">Recommended: 25 </w:t>
      </w:r>
      <w:proofErr w:type="spellStart"/>
      <w:r>
        <w:t>psig</w:t>
      </w:r>
      <w:proofErr w:type="spellEnd"/>
      <w:r>
        <w:t xml:space="preserve"> (1.68 Bar)</w:t>
      </w:r>
      <w:r>
        <w:br/>
        <w:t xml:space="preserve">Minimum: 10 </w:t>
      </w:r>
      <w:proofErr w:type="spellStart"/>
      <w:r>
        <w:t>psig</w:t>
      </w:r>
      <w:proofErr w:type="spellEnd"/>
      <w:r>
        <w:t xml:space="preserve"> (0.67 Bar)</w:t>
      </w:r>
      <w:r>
        <w:br/>
        <w:t xml:space="preserve">Maximum: 75 </w:t>
      </w:r>
      <w:proofErr w:type="spellStart"/>
      <w:r>
        <w:t>psig</w:t>
      </w:r>
      <w:proofErr w:type="spellEnd"/>
      <w:r>
        <w:t xml:space="preserve"> (5.04 Bar)</w:t>
      </w:r>
      <w:r>
        <w:br/>
      </w:r>
      <w:r>
        <w:br/>
        <w:t>Wetted Surfaces</w:t>
      </w:r>
      <w:r>
        <w:br/>
        <w:t>Tubing: Electropolished 316 Stainless Steel</w:t>
      </w:r>
      <w:r>
        <w:br/>
        <w:t>MFC's: Stainless Steel</w:t>
      </w:r>
      <w:r>
        <w:br/>
        <w:t>Seals: Viton</w:t>
      </w:r>
      <w:r>
        <w:br/>
        <w:t xml:space="preserve">(Optional: </w:t>
      </w:r>
      <w:proofErr w:type="spellStart"/>
      <w:r>
        <w:t>Kalrez</w:t>
      </w:r>
      <w:proofErr w:type="spellEnd"/>
      <w:r>
        <w:t>, Buna-N, Neoprene, Metal)</w:t>
      </w:r>
      <w:r>
        <w:br/>
      </w:r>
      <w:r>
        <w:br/>
        <w:t>Operating temperatures</w:t>
      </w:r>
      <w:r>
        <w:br/>
        <w:t>32°- 104° F (0° - 40° C)</w:t>
      </w:r>
      <w:r>
        <w:br/>
      </w:r>
      <w:r>
        <w:br/>
        <w:t>Performance temperatures</w:t>
      </w:r>
      <w:r>
        <w:br/>
        <w:t>59° - 95° F (15° - 35° C)</w:t>
      </w:r>
      <w:r>
        <w:br/>
      </w:r>
      <w:r>
        <w:lastRenderedPageBreak/>
        <w:br/>
        <w:t>Weight</w:t>
      </w:r>
      <w:r>
        <w:br/>
        <w:t>18 lbs. (2 Mass Flow Controllers)</w:t>
      </w:r>
      <w:r>
        <w:br/>
        <w:t>23 lbs. (4 Mass Flow Controllers)</w:t>
      </w:r>
      <w:r>
        <w:br/>
        <w:t>35 lbs. (8 Mass Flow Controllers)</w:t>
      </w:r>
    </w:p>
    <w:p w14:paraId="660CEF44" w14:textId="77777777" w:rsidR="00126657" w:rsidRDefault="00126657" w:rsidP="00126657">
      <w:pPr>
        <w:pStyle w:val="NormalWeb"/>
      </w:pPr>
      <w:r>
        <w:br/>
        <w:t>Dimensions (w x h x d)</w:t>
      </w:r>
      <w:r>
        <w:br/>
        <w:t>Portable: 17" x 7" x 15"</w:t>
      </w:r>
      <w:r>
        <w:br/>
        <w:t>(43.18cm x 17.78 cm x 38.1 cm)</w:t>
      </w:r>
      <w:r>
        <w:br/>
      </w:r>
      <w:r>
        <w:br/>
        <w:t>Rack: 19" x 7" x 15"</w:t>
      </w:r>
      <w:r>
        <w:br/>
        <w:t>(48.26cm x 17.78 cm x 38.1 cm)</w:t>
      </w:r>
      <w:r>
        <w:br/>
        <w:t>Portable: 17" x 7" x 15"</w:t>
      </w:r>
      <w:r>
        <w:br/>
        <w:t>(43.18cm x 17.78 cm x 38.1 cm)</w:t>
      </w:r>
    </w:p>
    <w:p w14:paraId="1943E962" w14:textId="77777777" w:rsidR="00126657" w:rsidRDefault="00126657" w:rsidP="00126657">
      <w:pPr>
        <w:pStyle w:val="NormalWeb"/>
      </w:pPr>
      <w:r>
        <w:rPr>
          <w:rStyle w:val="Strong"/>
        </w:rPr>
        <w:t>Electrical</w:t>
      </w:r>
      <w:r>
        <w:br/>
        <w:t>110 to 240 VAC, 50/60 Hz</w:t>
      </w:r>
    </w:p>
    <w:p w14:paraId="5D5D1ABC" w14:textId="77777777" w:rsidR="00126657" w:rsidRDefault="00126657" w:rsidP="00126657">
      <w:pPr>
        <w:pStyle w:val="NormalWeb"/>
      </w:pPr>
      <w:r>
        <w:rPr>
          <w:rStyle w:val="Strong"/>
        </w:rPr>
        <w:t>Electronics</w:t>
      </w:r>
      <w:r>
        <w:br/>
        <w:t>12 Bit A/D and D/A Conversion</w:t>
      </w:r>
      <w:r>
        <w:br/>
        <w:t>USB (standard) or RS232 Serial interface</w:t>
      </w:r>
    </w:p>
    <w:p w14:paraId="57D778BC" w14:textId="77777777" w:rsidR="00126657" w:rsidRDefault="00126657" w:rsidP="00126657">
      <w:pPr>
        <w:pStyle w:val="NormalWeb"/>
      </w:pPr>
      <w:r>
        <w:rPr>
          <w:rStyle w:val="Strong"/>
        </w:rPr>
        <w:t>Software</w:t>
      </w:r>
      <w:r>
        <w:br/>
        <w:t>Environics Instrument Control Software</w:t>
      </w:r>
      <w:r>
        <w:br/>
      </w:r>
      <w:r>
        <w:br/>
        <w:t>PC Requirements</w:t>
      </w:r>
      <w:bookmarkStart w:id="0" w:name="_GoBack"/>
      <w:bookmarkEnd w:id="0"/>
      <w:r>
        <w:br/>
        <w:t xml:space="preserve">Windows 95/98/Me/NT/2000/XP </w:t>
      </w:r>
      <w:proofErr w:type="gramStart"/>
      <w:r>
        <w:t>or  Windows</w:t>
      </w:r>
      <w:proofErr w:type="gramEnd"/>
      <w:r>
        <w:t xml:space="preserve"> 7/8/10</w:t>
      </w:r>
      <w:r>
        <w:br/>
        <w:t>8 MB RAM</w:t>
      </w:r>
      <w:r>
        <w:br/>
        <w:t>10 MB Hard Disk Space</w:t>
      </w:r>
      <w:r>
        <w:br/>
        <w:t>CD drive or internet access</w:t>
      </w:r>
      <w:r>
        <w:br/>
        <w:t>USB or RS-232 Communication port</w:t>
      </w:r>
    </w:p>
    <w:p w14:paraId="003FA75B" w14:textId="77777777" w:rsidR="00126657" w:rsidRPr="00126657" w:rsidRDefault="00126657" w:rsidP="00126657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126657">
        <w:rPr>
          <w:rStyle w:val="Strong"/>
          <w:rFonts w:ascii="Times New Roman" w:hAnsi="Times New Roman" w:cs="Times New Roman"/>
          <w:bCs w:val="0"/>
          <w:color w:val="auto"/>
          <w:sz w:val="24"/>
          <w:szCs w:val="24"/>
        </w:rPr>
        <w:t>OPTIONS</w:t>
      </w:r>
    </w:p>
    <w:p w14:paraId="2504067B" w14:textId="77777777" w:rsidR="00126657" w:rsidRDefault="00126657" w:rsidP="00126657">
      <w:pPr>
        <w:pStyle w:val="NormalWeb"/>
      </w:pPr>
      <w:r>
        <w:t>Additional MFCs (up to 8)</w:t>
      </w:r>
    </w:p>
    <w:p w14:paraId="26796DE9" w14:textId="77777777" w:rsidR="00126657" w:rsidRDefault="00126657" w:rsidP="00126657">
      <w:pPr>
        <w:pStyle w:val="NormalWeb"/>
      </w:pPr>
      <w:r>
        <w:t>Additional input ports (up to 8)</w:t>
      </w:r>
    </w:p>
    <w:p w14:paraId="19A051B8" w14:textId="77777777" w:rsidR="00662515" w:rsidRPr="00662515" w:rsidRDefault="00662515" w:rsidP="00E02E36">
      <w:pPr>
        <w:rPr>
          <w:rFonts w:ascii="Times New Roman" w:hAnsi="Times New Roman" w:cs="Times New Roman"/>
          <w:sz w:val="24"/>
          <w:szCs w:val="24"/>
        </w:rPr>
      </w:pPr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14"/>
  </w:num>
  <w:num w:numId="4">
    <w:abstractNumId w:val="13"/>
  </w:num>
  <w:num w:numId="5">
    <w:abstractNumId w:val="24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23"/>
  </w:num>
  <w:num w:numId="11">
    <w:abstractNumId w:val="0"/>
  </w:num>
  <w:num w:numId="12">
    <w:abstractNumId w:val="19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5"/>
  </w:num>
  <w:num w:numId="18">
    <w:abstractNumId w:val="21"/>
  </w:num>
  <w:num w:numId="19">
    <w:abstractNumId w:val="12"/>
  </w:num>
  <w:num w:numId="20">
    <w:abstractNumId w:val="4"/>
  </w:num>
  <w:num w:numId="21">
    <w:abstractNumId w:val="18"/>
  </w:num>
  <w:num w:numId="22">
    <w:abstractNumId w:val="1"/>
  </w:num>
  <w:num w:numId="23">
    <w:abstractNumId w:val="9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624CC"/>
    <w:rsid w:val="001063C7"/>
    <w:rsid w:val="00114577"/>
    <w:rsid w:val="00126657"/>
    <w:rsid w:val="002342D7"/>
    <w:rsid w:val="0025252F"/>
    <w:rsid w:val="002A2370"/>
    <w:rsid w:val="002B35F2"/>
    <w:rsid w:val="002B5490"/>
    <w:rsid w:val="00300F46"/>
    <w:rsid w:val="00361D0D"/>
    <w:rsid w:val="003D1786"/>
    <w:rsid w:val="003E163C"/>
    <w:rsid w:val="004971FD"/>
    <w:rsid w:val="004B698B"/>
    <w:rsid w:val="004E6B9C"/>
    <w:rsid w:val="00515D1D"/>
    <w:rsid w:val="00577038"/>
    <w:rsid w:val="005958BB"/>
    <w:rsid w:val="005D5051"/>
    <w:rsid w:val="00627694"/>
    <w:rsid w:val="00662515"/>
    <w:rsid w:val="006A7DBE"/>
    <w:rsid w:val="006C31BF"/>
    <w:rsid w:val="007031A4"/>
    <w:rsid w:val="00735524"/>
    <w:rsid w:val="00796943"/>
    <w:rsid w:val="007B170E"/>
    <w:rsid w:val="008571B3"/>
    <w:rsid w:val="008645ED"/>
    <w:rsid w:val="00887766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D600C"/>
    <w:rsid w:val="00BE1AF5"/>
    <w:rsid w:val="00C64172"/>
    <w:rsid w:val="00D45BF0"/>
    <w:rsid w:val="00DE6EBB"/>
    <w:rsid w:val="00E02E36"/>
    <w:rsid w:val="00E03936"/>
    <w:rsid w:val="00E55B9B"/>
    <w:rsid w:val="00EA64E0"/>
    <w:rsid w:val="00EB4240"/>
    <w:rsid w:val="00EB5C3B"/>
    <w:rsid w:val="00ED0B3C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2018-06-26T10:06:00Z</dcterms:created>
  <dcterms:modified xsi:type="dcterms:W3CDTF">2018-06-26T10:06:00Z</dcterms:modified>
</cp:coreProperties>
</file>