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6F10DDA8" w:rsidR="00ED0B3C" w:rsidRPr="00300F46" w:rsidRDefault="008B474D">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p>
    <w:p w14:paraId="0BF2318C" w14:textId="20DF1B2D" w:rsidR="00BE1AF5" w:rsidRDefault="00361D0D" w:rsidP="0025252F">
      <w:pPr>
        <w:rPr>
          <w:rFonts w:ascii="Times New Roman" w:hAnsi="Times New Roman" w:cs="Times New Roman"/>
          <w:b/>
          <w:sz w:val="24"/>
          <w:szCs w:val="24"/>
        </w:rPr>
      </w:pPr>
      <w:proofErr w:type="spellStart"/>
      <w:r>
        <w:rPr>
          <w:rFonts w:ascii="Times New Roman" w:hAnsi="Times New Roman" w:cs="Times New Roman"/>
          <w:b/>
          <w:sz w:val="24"/>
          <w:szCs w:val="24"/>
        </w:rPr>
        <w:t>ToxiRAE</w:t>
      </w:r>
      <w:proofErr w:type="spellEnd"/>
      <w:r>
        <w:rPr>
          <w:rFonts w:ascii="Times New Roman" w:hAnsi="Times New Roman" w:cs="Times New Roman"/>
          <w:b/>
          <w:sz w:val="24"/>
          <w:szCs w:val="24"/>
        </w:rPr>
        <w:t xml:space="preserve"> Pro </w:t>
      </w:r>
    </w:p>
    <w:p w14:paraId="7FC95651" w14:textId="2A225B20"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030EA2EF" w14:textId="17D496D5" w:rsidR="00BD600C" w:rsidRPr="00BD600C" w:rsidRDefault="00BD600C" w:rsidP="00E02E36">
      <w:pPr>
        <w:rPr>
          <w:rFonts w:ascii="Times New Roman" w:hAnsi="Times New Roman" w:cs="Times New Roman"/>
          <w:sz w:val="24"/>
          <w:szCs w:val="24"/>
        </w:rPr>
      </w:pPr>
      <w:r w:rsidRPr="00BD600C">
        <w:rPr>
          <w:rFonts w:ascii="Times New Roman" w:hAnsi="Times New Roman" w:cs="Times New Roman"/>
          <w:sz w:val="24"/>
          <w:szCs w:val="24"/>
        </w:rPr>
        <w:t xml:space="preserve">Compact, reliable and easy-to-use, the </w:t>
      </w:r>
      <w:proofErr w:type="spellStart"/>
      <w:r w:rsidRPr="00BD600C">
        <w:rPr>
          <w:rFonts w:ascii="Times New Roman" w:hAnsi="Times New Roman" w:cs="Times New Roman"/>
          <w:sz w:val="24"/>
          <w:szCs w:val="24"/>
        </w:rPr>
        <w:t>ToxiRAE</w:t>
      </w:r>
      <w:proofErr w:type="spellEnd"/>
      <w:r w:rsidRPr="00BD600C">
        <w:rPr>
          <w:rFonts w:ascii="Times New Roman" w:hAnsi="Times New Roman" w:cs="Times New Roman"/>
          <w:sz w:val="24"/>
          <w:szCs w:val="24"/>
        </w:rPr>
        <w:t xml:space="preserve"> Pro doesn’t get in the way of workers doing their job and provides unmistakable five-way local and remote alarms if a threat is detected or a man is down. Plus, it offers the flexibility of easily swappable sensors to monitor for different gases in different situations. This personal, wireless monitor for toxic gases and oxygen keeps workers safe in the field by transmitting data to a central command in real time for continuous visibility.</w:t>
      </w:r>
    </w:p>
    <w:p w14:paraId="752D31BA" w14:textId="2C808450" w:rsidR="00662515" w:rsidRDefault="00662515" w:rsidP="00662515">
      <w:pPr>
        <w:pStyle w:val="NormalWeb"/>
        <w:rPr>
          <w:b/>
          <w:i/>
        </w:rPr>
      </w:pPr>
      <w:r w:rsidRPr="00662515">
        <w:rPr>
          <w:b/>
          <w:i/>
        </w:rPr>
        <w:t>Specification:</w:t>
      </w:r>
    </w:p>
    <w:p w14:paraId="32BDB069"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Personal wireless monitor for toxic gases and oxygen</w:t>
      </w:r>
    </w:p>
    <w:p w14:paraId="32257DBE"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 xml:space="preserve">Swap out sensors for different gases, including hydrogen </w:t>
      </w:r>
      <w:proofErr w:type="spellStart"/>
      <w:r w:rsidRPr="00BD600C">
        <w:rPr>
          <w:rFonts w:ascii="Times New Roman" w:eastAsia="Times New Roman" w:hAnsi="Times New Roman" w:cs="Times New Roman"/>
          <w:sz w:val="24"/>
          <w:szCs w:val="24"/>
          <w:lang w:eastAsia="en-IE"/>
        </w:rPr>
        <w:t>sulfide</w:t>
      </w:r>
      <w:proofErr w:type="spellEnd"/>
      <w:r w:rsidRPr="00BD600C">
        <w:rPr>
          <w:rFonts w:ascii="Times New Roman" w:eastAsia="Times New Roman" w:hAnsi="Times New Roman" w:cs="Times New Roman"/>
          <w:sz w:val="24"/>
          <w:szCs w:val="24"/>
          <w:lang w:eastAsia="en-IE"/>
        </w:rPr>
        <w:t xml:space="preserve">, carbon monoxide, ammonia, chlorine, hydrogen cyanide, nitric oxide, phosphine, </w:t>
      </w:r>
      <w:proofErr w:type="spellStart"/>
      <w:r w:rsidRPr="00BD600C">
        <w:rPr>
          <w:rFonts w:ascii="Times New Roman" w:eastAsia="Times New Roman" w:hAnsi="Times New Roman" w:cs="Times New Roman"/>
          <w:sz w:val="24"/>
          <w:szCs w:val="24"/>
          <w:lang w:eastAsia="en-IE"/>
        </w:rPr>
        <w:t>sulfur</w:t>
      </w:r>
      <w:proofErr w:type="spellEnd"/>
      <w:r w:rsidRPr="00BD600C">
        <w:rPr>
          <w:rFonts w:ascii="Times New Roman" w:eastAsia="Times New Roman" w:hAnsi="Times New Roman" w:cs="Times New Roman"/>
          <w:sz w:val="24"/>
          <w:szCs w:val="24"/>
          <w:lang w:eastAsia="en-IE"/>
        </w:rPr>
        <w:t xml:space="preserve"> dioxide, and more </w:t>
      </w:r>
    </w:p>
    <w:p w14:paraId="6355B471"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Sensors store calibration data even when swapped out</w:t>
      </w:r>
    </w:p>
    <w:p w14:paraId="69F84BC2"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5-way local and remote wireless alarm system</w:t>
      </w:r>
    </w:p>
    <w:p w14:paraId="757F4337"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Largest display in class</w:t>
      </w:r>
    </w:p>
    <w:p w14:paraId="2E428AD8"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Water-, dust-, and shock-resistant</w:t>
      </w:r>
    </w:p>
    <w:p w14:paraId="49D54FAB"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 xml:space="preserve">Compatible with </w:t>
      </w:r>
      <w:proofErr w:type="spellStart"/>
      <w:r w:rsidRPr="00BD600C">
        <w:rPr>
          <w:rFonts w:ascii="Times New Roman" w:eastAsia="Times New Roman" w:hAnsi="Times New Roman" w:cs="Times New Roman"/>
          <w:sz w:val="24"/>
          <w:szCs w:val="24"/>
          <w:lang w:eastAsia="en-IE"/>
        </w:rPr>
        <w:t>AutoRAE</w:t>
      </w:r>
      <w:proofErr w:type="spellEnd"/>
      <w:r w:rsidRPr="00BD600C">
        <w:rPr>
          <w:rFonts w:ascii="Times New Roman" w:eastAsia="Times New Roman" w:hAnsi="Times New Roman" w:cs="Times New Roman"/>
          <w:sz w:val="24"/>
          <w:szCs w:val="24"/>
          <w:lang w:eastAsia="en-IE"/>
        </w:rPr>
        <w:t xml:space="preserve"> 2 (Fully automatic bump testing and calibration)</w:t>
      </w:r>
    </w:p>
    <w:p w14:paraId="175E2CBD"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Built-in man-down alarm</w:t>
      </w:r>
    </w:p>
    <w:p w14:paraId="12E70B6E" w14:textId="77777777" w:rsidR="00BD600C" w:rsidRPr="00BD600C" w:rsidRDefault="00BD600C" w:rsidP="00BD600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E"/>
        </w:rPr>
      </w:pPr>
      <w:r w:rsidRPr="00BD600C">
        <w:rPr>
          <w:rFonts w:ascii="Times New Roman" w:eastAsia="Times New Roman" w:hAnsi="Times New Roman" w:cs="Times New Roman"/>
          <w:sz w:val="24"/>
          <w:szCs w:val="24"/>
          <w:lang w:eastAsia="en-IE"/>
        </w:rPr>
        <w:t xml:space="preserve">Most sensors can be shared with </w:t>
      </w:r>
      <w:proofErr w:type="spellStart"/>
      <w:r w:rsidRPr="00BD600C">
        <w:rPr>
          <w:rFonts w:ascii="Times New Roman" w:eastAsia="Times New Roman" w:hAnsi="Times New Roman" w:cs="Times New Roman"/>
          <w:sz w:val="24"/>
          <w:szCs w:val="24"/>
          <w:lang w:eastAsia="en-IE"/>
        </w:rPr>
        <w:t>MultiRAE</w:t>
      </w:r>
      <w:proofErr w:type="spellEnd"/>
      <w:r w:rsidRPr="00BD600C">
        <w:rPr>
          <w:rFonts w:ascii="Times New Roman" w:eastAsia="Times New Roman" w:hAnsi="Times New Roman" w:cs="Times New Roman"/>
          <w:sz w:val="24"/>
          <w:szCs w:val="24"/>
          <w:lang w:eastAsia="en-IE"/>
        </w:rPr>
        <w:t xml:space="preserve"> instrument family</w:t>
      </w:r>
    </w:p>
    <w:p w14:paraId="19A051B8" w14:textId="77777777" w:rsidR="00662515" w:rsidRPr="00662515" w:rsidRDefault="00662515" w:rsidP="00E02E36">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1"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2"/>
  </w:num>
  <w:num w:numId="4">
    <w:abstractNumId w:val="11"/>
  </w:num>
  <w:num w:numId="5">
    <w:abstractNumId w:val="22"/>
  </w:num>
  <w:num w:numId="6">
    <w:abstractNumId w:val="9"/>
  </w:num>
  <w:num w:numId="7">
    <w:abstractNumId w:val="3"/>
  </w:num>
  <w:num w:numId="8">
    <w:abstractNumId w:val="2"/>
  </w:num>
  <w:num w:numId="9">
    <w:abstractNumId w:val="6"/>
  </w:num>
  <w:num w:numId="10">
    <w:abstractNumId w:val="21"/>
  </w:num>
  <w:num w:numId="11">
    <w:abstractNumId w:val="0"/>
  </w:num>
  <w:num w:numId="12">
    <w:abstractNumId w:val="17"/>
  </w:num>
  <w:num w:numId="13">
    <w:abstractNumId w:val="8"/>
  </w:num>
  <w:num w:numId="14">
    <w:abstractNumId w:val="13"/>
  </w:num>
  <w:num w:numId="15">
    <w:abstractNumId w:val="14"/>
  </w:num>
  <w:num w:numId="16">
    <w:abstractNumId w:val="15"/>
  </w:num>
  <w:num w:numId="17">
    <w:abstractNumId w:val="5"/>
  </w:num>
  <w:num w:numId="18">
    <w:abstractNumId w:val="19"/>
  </w:num>
  <w:num w:numId="19">
    <w:abstractNumId w:val="10"/>
  </w:num>
  <w:num w:numId="20">
    <w:abstractNumId w:val="4"/>
  </w:num>
  <w:num w:numId="21">
    <w:abstractNumId w:val="16"/>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361D0D"/>
    <w:rsid w:val="003D1786"/>
    <w:rsid w:val="004971FD"/>
    <w:rsid w:val="004B698B"/>
    <w:rsid w:val="004E6B9C"/>
    <w:rsid w:val="00515D1D"/>
    <w:rsid w:val="00577038"/>
    <w:rsid w:val="005958BB"/>
    <w:rsid w:val="005D5051"/>
    <w:rsid w:val="00627694"/>
    <w:rsid w:val="00662515"/>
    <w:rsid w:val="006A7DBE"/>
    <w:rsid w:val="006C31BF"/>
    <w:rsid w:val="007031A4"/>
    <w:rsid w:val="00735524"/>
    <w:rsid w:val="00796943"/>
    <w:rsid w:val="008571B3"/>
    <w:rsid w:val="008645ED"/>
    <w:rsid w:val="008B474D"/>
    <w:rsid w:val="0090489B"/>
    <w:rsid w:val="0099712A"/>
    <w:rsid w:val="009C5F3F"/>
    <w:rsid w:val="009D4191"/>
    <w:rsid w:val="009D6DD9"/>
    <w:rsid w:val="009E6303"/>
    <w:rsid w:val="00A0736A"/>
    <w:rsid w:val="00A26761"/>
    <w:rsid w:val="00B0092A"/>
    <w:rsid w:val="00B77C1B"/>
    <w:rsid w:val="00B81CD2"/>
    <w:rsid w:val="00BD600C"/>
    <w:rsid w:val="00BE1AF5"/>
    <w:rsid w:val="00D45BF0"/>
    <w:rsid w:val="00DE6EBB"/>
    <w:rsid w:val="00E02E36"/>
    <w:rsid w:val="00E03936"/>
    <w:rsid w:val="00E55B9B"/>
    <w:rsid w:val="00EA64E0"/>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2018-06-26T09:07:00Z</dcterms:created>
  <dcterms:modified xsi:type="dcterms:W3CDTF">2018-06-26T09:07:00Z</dcterms:modified>
</cp:coreProperties>
</file>