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6F10DDA8" w:rsidR="00ED0B3C" w:rsidRPr="00300F46" w:rsidRDefault="008B4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</w:p>
    <w:p w14:paraId="0BF2318C" w14:textId="2AF7EC98" w:rsidR="00BE1AF5" w:rsidRDefault="00361D0D" w:rsidP="002525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ToxiRAE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 </w:t>
      </w:r>
      <w:r w:rsidR="00EA64E0">
        <w:rPr>
          <w:rFonts w:ascii="Times New Roman" w:hAnsi="Times New Roman" w:cs="Times New Roman"/>
          <w:b/>
          <w:sz w:val="24"/>
          <w:szCs w:val="24"/>
        </w:rPr>
        <w:t>LEL</w:t>
      </w:r>
    </w:p>
    <w:p w14:paraId="7FC95651" w14:textId="2F79C692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DC3A2F5" w14:textId="06D802ED" w:rsidR="00EA64E0" w:rsidRPr="00EA64E0" w:rsidRDefault="00EA64E0" w:rsidP="00E02E36">
      <w:pPr>
        <w:rPr>
          <w:rFonts w:ascii="Times New Roman" w:hAnsi="Times New Roman" w:cs="Times New Roman"/>
          <w:sz w:val="24"/>
          <w:szCs w:val="24"/>
        </w:rPr>
      </w:pPr>
      <w:r w:rsidRPr="00EA64E0">
        <w:rPr>
          <w:rFonts w:ascii="Times New Roman" w:hAnsi="Times New Roman" w:cs="Times New Roman"/>
          <w:sz w:val="24"/>
          <w:szCs w:val="24"/>
        </w:rPr>
        <w:t xml:space="preserve">For environments where combustible gases can pose a threat to your workers and your facility, this personal wireless monitor provides the visibility you need for fast incident response. The </w:t>
      </w:r>
      <w:proofErr w:type="spellStart"/>
      <w:r w:rsidRPr="00EA64E0">
        <w:rPr>
          <w:rFonts w:ascii="Times New Roman" w:hAnsi="Times New Roman" w:cs="Times New Roman"/>
          <w:sz w:val="24"/>
          <w:szCs w:val="24"/>
        </w:rPr>
        <w:t>ToxiRAE</w:t>
      </w:r>
      <w:proofErr w:type="spellEnd"/>
      <w:r w:rsidRPr="00EA64E0">
        <w:rPr>
          <w:rFonts w:ascii="Times New Roman" w:hAnsi="Times New Roman" w:cs="Times New Roman"/>
          <w:sz w:val="24"/>
          <w:szCs w:val="24"/>
        </w:rPr>
        <w:t xml:space="preserve"> Pro LEL features the most extensive on-board gas library in its class, plus 55 built-in correction factors for improved accuracy. The wireless connectivity delivers real-time data about proximity to the lower explosive limit (LEL) directly to a central command station. And with a built-in man-down alarm, you can be confident your workers are safe. The compact design of the </w:t>
      </w:r>
      <w:proofErr w:type="spellStart"/>
      <w:r w:rsidRPr="00EA64E0">
        <w:rPr>
          <w:rFonts w:ascii="Times New Roman" w:hAnsi="Times New Roman" w:cs="Times New Roman"/>
          <w:sz w:val="24"/>
          <w:szCs w:val="24"/>
        </w:rPr>
        <w:t>ToxiRAE</w:t>
      </w:r>
      <w:proofErr w:type="spellEnd"/>
      <w:r w:rsidRPr="00EA64E0">
        <w:rPr>
          <w:rFonts w:ascii="Times New Roman" w:hAnsi="Times New Roman" w:cs="Times New Roman"/>
          <w:sz w:val="24"/>
          <w:szCs w:val="24"/>
        </w:rPr>
        <w:t xml:space="preserve"> Pro LEL ensures it won’t interfere with work activities, while the replaceable sensor, filter, and battery make it easy to maintain.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10E72045" w14:textId="77777777" w:rsidR="00EA64E0" w:rsidRPr="00EA64E0" w:rsidRDefault="00EA64E0" w:rsidP="00EA64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>Personal wireless monitor for combustible gases</w:t>
      </w:r>
    </w:p>
    <w:p w14:paraId="0DCDA214" w14:textId="77777777" w:rsidR="00EA64E0" w:rsidRPr="00EA64E0" w:rsidRDefault="00EA64E0" w:rsidP="00EA64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>Delivers results as a percentage of the lower explosive limit (LEL)</w:t>
      </w:r>
    </w:p>
    <w:p w14:paraId="24CF96C9" w14:textId="77777777" w:rsidR="00EA64E0" w:rsidRPr="00EA64E0" w:rsidRDefault="00EA64E0" w:rsidP="00EA64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>Most extensive on-board gas library in its class</w:t>
      </w:r>
    </w:p>
    <w:p w14:paraId="4AD8555E" w14:textId="77777777" w:rsidR="00EA64E0" w:rsidRPr="00EA64E0" w:rsidRDefault="00EA64E0" w:rsidP="00EA64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55 built-in correction factors </w:t>
      </w:r>
    </w:p>
    <w:p w14:paraId="684FC166" w14:textId="77777777" w:rsidR="00EA64E0" w:rsidRPr="00EA64E0" w:rsidRDefault="00EA64E0" w:rsidP="00EA64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5-way local and remote wireless alarm </w:t>
      </w:r>
    </w:p>
    <w:p w14:paraId="56BB667B" w14:textId="77777777" w:rsidR="00EA64E0" w:rsidRPr="00EA64E0" w:rsidRDefault="00EA64E0" w:rsidP="00EA64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>Water-, dust-, and shock-resistant</w:t>
      </w:r>
    </w:p>
    <w:p w14:paraId="6E576342" w14:textId="77777777" w:rsidR="00EA64E0" w:rsidRPr="00EA64E0" w:rsidRDefault="00EA64E0" w:rsidP="00EA64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Built-in man-down alarm </w:t>
      </w:r>
    </w:p>
    <w:p w14:paraId="2987CE5E" w14:textId="77777777" w:rsidR="00EA64E0" w:rsidRPr="00EA64E0" w:rsidRDefault="00EA64E0" w:rsidP="00EA64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Compatible with </w:t>
      </w:r>
      <w:proofErr w:type="spellStart"/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>AutoRAE</w:t>
      </w:r>
      <w:proofErr w:type="spellEnd"/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 </w:t>
      </w:r>
    </w:p>
    <w:p w14:paraId="5A04BB7F" w14:textId="77777777" w:rsidR="00EA64E0" w:rsidRPr="00EA64E0" w:rsidRDefault="00EA64E0" w:rsidP="00EA64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A64E0">
        <w:rPr>
          <w:rFonts w:ascii="Times New Roman" w:eastAsia="Times New Roman" w:hAnsi="Times New Roman" w:cs="Times New Roman"/>
          <w:sz w:val="24"/>
          <w:szCs w:val="24"/>
          <w:lang w:eastAsia="en-IE"/>
        </w:rPr>
        <w:t>Fully automatic bump testing and calibration</w:t>
      </w:r>
    </w:p>
    <w:p w14:paraId="19A051B8" w14:textId="77777777" w:rsidR="00662515" w:rsidRPr="00662515" w:rsidRDefault="00662515" w:rsidP="00E02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10"/>
  </w:num>
  <w:num w:numId="5">
    <w:abstractNumId w:val="2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20"/>
  </w:num>
  <w:num w:numId="11">
    <w:abstractNumId w:val="0"/>
  </w:num>
  <w:num w:numId="12">
    <w:abstractNumId w:val="16"/>
  </w:num>
  <w:num w:numId="13">
    <w:abstractNumId w:val="7"/>
  </w:num>
  <w:num w:numId="14">
    <w:abstractNumId w:val="12"/>
  </w:num>
  <w:num w:numId="15">
    <w:abstractNumId w:val="13"/>
  </w:num>
  <w:num w:numId="16">
    <w:abstractNumId w:val="14"/>
  </w:num>
  <w:num w:numId="17">
    <w:abstractNumId w:val="5"/>
  </w:num>
  <w:num w:numId="18">
    <w:abstractNumId w:val="18"/>
  </w:num>
  <w:num w:numId="19">
    <w:abstractNumId w:val="9"/>
  </w:num>
  <w:num w:numId="20">
    <w:abstractNumId w:val="4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2B35F2"/>
    <w:rsid w:val="00300F46"/>
    <w:rsid w:val="00361D0D"/>
    <w:rsid w:val="003D1786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A7DBE"/>
    <w:rsid w:val="006C31BF"/>
    <w:rsid w:val="007031A4"/>
    <w:rsid w:val="00735524"/>
    <w:rsid w:val="00796943"/>
    <w:rsid w:val="008571B3"/>
    <w:rsid w:val="008645ED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E1AF5"/>
    <w:rsid w:val="00D45BF0"/>
    <w:rsid w:val="00DE6EBB"/>
    <w:rsid w:val="00E02E36"/>
    <w:rsid w:val="00E03936"/>
    <w:rsid w:val="00E55B9B"/>
    <w:rsid w:val="00EA64E0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2018-06-26T09:06:00Z</dcterms:created>
  <dcterms:modified xsi:type="dcterms:W3CDTF">2018-06-26T09:06:00Z</dcterms:modified>
</cp:coreProperties>
</file>