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6F10DDA8" w:rsidR="00ED0B3C" w:rsidRPr="00300F46" w:rsidRDefault="008B47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Workplace monitors for dust and gases</w:t>
      </w:r>
    </w:p>
    <w:p w14:paraId="0BF2318C" w14:textId="319F6EC2" w:rsidR="00BE1AF5" w:rsidRDefault="004971FD" w:rsidP="002525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ppbRAE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3000</w:t>
      </w:r>
    </w:p>
    <w:p w14:paraId="7FC95651" w14:textId="5267B323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F502924" w14:textId="59863EFE" w:rsidR="004971FD" w:rsidRPr="004971FD" w:rsidRDefault="004971FD" w:rsidP="00E02E36">
      <w:pPr>
        <w:rPr>
          <w:rFonts w:ascii="Times New Roman" w:hAnsi="Times New Roman" w:cs="Times New Roman"/>
          <w:sz w:val="24"/>
          <w:szCs w:val="24"/>
        </w:rPr>
      </w:pPr>
      <w:r w:rsidRPr="004971F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971FD">
        <w:rPr>
          <w:rFonts w:ascii="Times New Roman" w:hAnsi="Times New Roman" w:cs="Times New Roman"/>
          <w:sz w:val="24"/>
          <w:szCs w:val="24"/>
        </w:rPr>
        <w:t>ppbRAE</w:t>
      </w:r>
      <w:proofErr w:type="spellEnd"/>
      <w:r w:rsidRPr="004971FD">
        <w:rPr>
          <w:rFonts w:ascii="Times New Roman" w:hAnsi="Times New Roman" w:cs="Times New Roman"/>
          <w:sz w:val="24"/>
          <w:szCs w:val="24"/>
        </w:rPr>
        <w:t xml:space="preserve"> 3000 is a best-of-breed monitor trusted by many of the world’s leaders in CBRNE, HazMat Response, Civil </w:t>
      </w:r>
      <w:proofErr w:type="spellStart"/>
      <w:r w:rsidRPr="004971FD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4971FD">
        <w:rPr>
          <w:rFonts w:ascii="Times New Roman" w:hAnsi="Times New Roman" w:cs="Times New Roman"/>
          <w:sz w:val="24"/>
          <w:szCs w:val="24"/>
        </w:rPr>
        <w:t xml:space="preserve">, Oil &amp; Gas, and other hazardous environments. Using a 3rd gen photoionization detector (PID) and built-in correction factors for more than 200 compounds, the </w:t>
      </w:r>
      <w:proofErr w:type="spellStart"/>
      <w:r w:rsidRPr="004971FD">
        <w:rPr>
          <w:rFonts w:ascii="Times New Roman" w:hAnsi="Times New Roman" w:cs="Times New Roman"/>
          <w:sz w:val="24"/>
          <w:szCs w:val="24"/>
        </w:rPr>
        <w:t>ppbRAE</w:t>
      </w:r>
      <w:proofErr w:type="spellEnd"/>
      <w:r w:rsidRPr="004971FD">
        <w:rPr>
          <w:rFonts w:ascii="Times New Roman" w:hAnsi="Times New Roman" w:cs="Times New Roman"/>
          <w:sz w:val="24"/>
          <w:szCs w:val="24"/>
        </w:rPr>
        <w:t xml:space="preserve"> 3000 is the most advanced VOC monitor for parts-per-billion (ppb) detection available. It measures the presence of VOCs from 1ppb-10,000ppm with a three-second response time. Optional built-in Mesh Radio enables real-time monitoring of instrument readings wirelessly. Another option is Bluetooth, which can relay readings and alarm status up to 2 miles to a </w:t>
      </w:r>
      <w:proofErr w:type="spellStart"/>
      <w:r w:rsidRPr="004971FD">
        <w:rPr>
          <w:rFonts w:ascii="Times New Roman" w:hAnsi="Times New Roman" w:cs="Times New Roman"/>
          <w:sz w:val="24"/>
          <w:szCs w:val="24"/>
        </w:rPr>
        <w:t>RAELink</w:t>
      </w:r>
      <w:proofErr w:type="spellEnd"/>
      <w:r w:rsidRPr="004971FD">
        <w:rPr>
          <w:rFonts w:ascii="Times New Roman" w:hAnsi="Times New Roman" w:cs="Times New Roman"/>
          <w:sz w:val="24"/>
          <w:szCs w:val="24"/>
        </w:rPr>
        <w:t xml:space="preserve"> 3 wireless transmitter. And a rugged housing, large display, and large keys that can be operated with three layers of gloves all make for a unit that’s easy to use and maintain.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6A42B81A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Measures from 1ppb up to 10,000ppb</w:t>
      </w:r>
    </w:p>
    <w:p w14:paraId="1C9DA18D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3-second response time</w:t>
      </w:r>
    </w:p>
    <w:p w14:paraId="664B6B79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Humidity compensation</w:t>
      </w:r>
    </w:p>
    <w:p w14:paraId="7666E535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Optional Mesh Radio for </w:t>
      </w:r>
      <w:proofErr w:type="spellStart"/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ConneXt</w:t>
      </w:r>
      <w:proofErr w:type="spellEnd"/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compatibility </w:t>
      </w:r>
    </w:p>
    <w:p w14:paraId="647423CE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Optional built-in Bluetooth transmitter that transmits up to 2 miles with RAELink3 wireless router</w:t>
      </w:r>
    </w:p>
    <w:p w14:paraId="568E71EC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Sample pump draws from up to 100 feet</w:t>
      </w:r>
    </w:p>
    <w:p w14:paraId="31B54DA4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Correction factors for more than 350 compounds</w:t>
      </w:r>
    </w:p>
    <w:p w14:paraId="13705D6E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Large display reports gas type, correction factor, concentration</w:t>
      </w:r>
    </w:p>
    <w:p w14:paraId="58BCF810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Rugged housing for harsh environments</w:t>
      </w:r>
    </w:p>
    <w:p w14:paraId="64855301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Sensor and lamp auto-cleaning</w:t>
      </w:r>
    </w:p>
    <w:p w14:paraId="69CE3B5B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Built-in flashlight</w:t>
      </w:r>
    </w:p>
    <w:p w14:paraId="27C804C7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Multi-language capability – up to 10 languages</w:t>
      </w:r>
    </w:p>
    <w:p w14:paraId="3F6BFD4A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MIL-STD-810F certified rugged housing for harsh environments</w:t>
      </w:r>
    </w:p>
    <w:p w14:paraId="2CE0E629" w14:textId="77777777" w:rsidR="004971FD" w:rsidRPr="004971FD" w:rsidRDefault="004971FD" w:rsidP="004971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1FD">
        <w:rPr>
          <w:rFonts w:ascii="Times New Roman" w:eastAsia="Times New Roman" w:hAnsi="Times New Roman" w:cs="Times New Roman"/>
          <w:sz w:val="24"/>
          <w:szCs w:val="24"/>
          <w:lang w:eastAsia="en-IE"/>
        </w:rPr>
        <w:t>Patented PID lamp auto-cleaning</w:t>
      </w:r>
    </w:p>
    <w:p w14:paraId="19A051B8" w14:textId="77777777" w:rsidR="00662515" w:rsidRPr="00662515" w:rsidRDefault="00662515" w:rsidP="00E02E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16"/>
  </w:num>
  <w:num w:numId="11">
    <w:abstractNumId w:val="0"/>
  </w:num>
  <w:num w:numId="12">
    <w:abstractNumId w:val="12"/>
  </w:num>
  <w:num w:numId="13">
    <w:abstractNumId w:val="5"/>
  </w:num>
  <w:num w:numId="14">
    <w:abstractNumId w:val="9"/>
  </w:num>
  <w:num w:numId="15">
    <w:abstractNumId w:val="10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2342D7"/>
    <w:rsid w:val="0025252F"/>
    <w:rsid w:val="002A2370"/>
    <w:rsid w:val="002B35F2"/>
    <w:rsid w:val="00300F46"/>
    <w:rsid w:val="003D1786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A7DBE"/>
    <w:rsid w:val="006C31BF"/>
    <w:rsid w:val="007031A4"/>
    <w:rsid w:val="00735524"/>
    <w:rsid w:val="00796943"/>
    <w:rsid w:val="008571B3"/>
    <w:rsid w:val="008645ED"/>
    <w:rsid w:val="008B474D"/>
    <w:rsid w:val="0090489B"/>
    <w:rsid w:val="0099712A"/>
    <w:rsid w:val="009C5F3F"/>
    <w:rsid w:val="009D4191"/>
    <w:rsid w:val="009D6DD9"/>
    <w:rsid w:val="009E6303"/>
    <w:rsid w:val="00A26761"/>
    <w:rsid w:val="00B0092A"/>
    <w:rsid w:val="00B77C1B"/>
    <w:rsid w:val="00B81CD2"/>
    <w:rsid w:val="00BE1AF5"/>
    <w:rsid w:val="00D45BF0"/>
    <w:rsid w:val="00DE6EBB"/>
    <w:rsid w:val="00E02E36"/>
    <w:rsid w:val="00E03936"/>
    <w:rsid w:val="00E55B9B"/>
    <w:rsid w:val="00EB4240"/>
    <w:rsid w:val="00EB5C3B"/>
    <w:rsid w:val="00ED0B3C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2018-06-26T09:01:00Z</dcterms:created>
  <dcterms:modified xsi:type="dcterms:W3CDTF">2018-06-26T09:01:00Z</dcterms:modified>
</cp:coreProperties>
</file>